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Planeación de aula.</w:t>
      </w:r>
    </w:p>
    <w:tbl>
      <w:tblPr>
        <w:tblStyle w:val="Table1"/>
        <w:tblW w:w="94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885"/>
        <w:gridCol w:w="2615"/>
        <w:gridCol w:w="2505"/>
        <w:tblGridChange w:id="0">
          <w:tblGrid>
            <w:gridCol w:w="2405"/>
            <w:gridCol w:w="1885"/>
            <w:gridCol w:w="2615"/>
            <w:gridCol w:w="2505"/>
          </w:tblGrid>
        </w:tblGridChange>
      </w:tblGrid>
      <w:tr>
        <w:trPr>
          <w:cantSplit w:val="0"/>
          <w:trHeight w:val="265" w:hRule="atLeast"/>
          <w:tblHeader w:val="0"/>
        </w:trPr>
        <w:tc>
          <w:tcPr>
            <w:shd w:fill="9cc3e5" w:val="clear"/>
          </w:tcPr>
          <w:p w:rsidR="00000000" w:rsidDel="00000000" w:rsidP="00000000" w:rsidRDefault="00000000" w:rsidRPr="00000000" w14:paraId="00000002">
            <w:pPr>
              <w:rPr>
                <w:b w:val="1"/>
              </w:rPr>
            </w:pPr>
            <w:r w:rsidDel="00000000" w:rsidR="00000000" w:rsidRPr="00000000">
              <w:rPr>
                <w:b w:val="1"/>
                <w:rtl w:val="0"/>
              </w:rPr>
              <w:t xml:space="preserve">Grado:3°</w:t>
            </w:r>
          </w:p>
        </w:tc>
        <w:tc>
          <w:tcPr>
            <w:gridSpan w:val="2"/>
            <w:shd w:fill="9cc3e5" w:val="clear"/>
          </w:tcPr>
          <w:p w:rsidR="00000000" w:rsidDel="00000000" w:rsidP="00000000" w:rsidRDefault="00000000" w:rsidRPr="00000000" w14:paraId="00000003">
            <w:pPr>
              <w:rPr>
                <w:b w:val="1"/>
              </w:rPr>
            </w:pPr>
            <w:r w:rsidDel="00000000" w:rsidR="00000000" w:rsidRPr="00000000">
              <w:rPr>
                <w:b w:val="1"/>
                <w:rtl w:val="0"/>
              </w:rPr>
              <w:t xml:space="preserve">Área/Asignatura:     CIENCIAS NATURALES</w:t>
            </w:r>
          </w:p>
        </w:tc>
        <w:tc>
          <w:tcPr>
            <w:shd w:fill="9cc3e5" w:val="clear"/>
          </w:tcPr>
          <w:p w:rsidR="00000000" w:rsidDel="00000000" w:rsidP="00000000" w:rsidRDefault="00000000" w:rsidRPr="00000000" w14:paraId="00000005">
            <w:pPr>
              <w:rPr>
                <w:b w:val="1"/>
              </w:rPr>
            </w:pPr>
            <w:r w:rsidDel="00000000" w:rsidR="00000000" w:rsidRPr="00000000">
              <w:rPr>
                <w:b w:val="1"/>
                <w:rtl w:val="0"/>
              </w:rPr>
              <w:t xml:space="preserve">Fecha : Febrero 2023</w:t>
            </w:r>
          </w:p>
        </w:tc>
      </w:tr>
      <w:tr>
        <w:trPr>
          <w:cantSplit w:val="0"/>
          <w:trHeight w:val="250" w:hRule="atLeast"/>
          <w:tblHeader w:val="0"/>
        </w:trPr>
        <w:tc>
          <w:tcPr>
            <w:gridSpan w:val="4"/>
            <w:shd w:fill="9cc3e5" w:val="clear"/>
          </w:tcPr>
          <w:p w:rsidR="00000000" w:rsidDel="00000000" w:rsidP="00000000" w:rsidRDefault="00000000" w:rsidRPr="00000000" w14:paraId="00000006">
            <w:pPr>
              <w:rPr>
                <w:b w:val="1"/>
              </w:rPr>
            </w:pPr>
            <w:r w:rsidDel="00000000" w:rsidR="00000000" w:rsidRPr="00000000">
              <w:rPr>
                <w:b w:val="1"/>
                <w:rtl w:val="0"/>
              </w:rPr>
              <w:t xml:space="preserve">Docente / C.D.A.: Manuel Francisco García </w:t>
            </w:r>
          </w:p>
        </w:tc>
      </w:tr>
      <w:tr>
        <w:trPr>
          <w:cantSplit w:val="0"/>
          <w:trHeight w:val="250" w:hRule="atLeast"/>
          <w:tblHeader w:val="0"/>
        </w:trPr>
        <w:tc>
          <w:tcPr>
            <w:gridSpan w:val="2"/>
            <w:shd w:fill="9cc3e5" w:val="clear"/>
          </w:tcPr>
          <w:p w:rsidR="00000000" w:rsidDel="00000000" w:rsidP="00000000" w:rsidRDefault="00000000" w:rsidRPr="00000000" w14:paraId="0000000A">
            <w:pPr>
              <w:rPr>
                <w:b w:val="1"/>
              </w:rPr>
            </w:pPr>
            <w:r w:rsidDel="00000000" w:rsidR="00000000" w:rsidRPr="00000000">
              <w:rPr>
                <w:b w:val="1"/>
                <w:rtl w:val="0"/>
              </w:rPr>
              <w:t xml:space="preserve">Sede:  CICUQUITO </w:t>
            </w:r>
          </w:p>
        </w:tc>
        <w:tc>
          <w:tcPr>
            <w:gridSpan w:val="2"/>
            <w:shd w:fill="9cc3e5" w:val="clear"/>
          </w:tcPr>
          <w:p w:rsidR="00000000" w:rsidDel="00000000" w:rsidP="00000000" w:rsidRDefault="00000000" w:rsidRPr="00000000" w14:paraId="0000000C">
            <w:pPr>
              <w:rPr>
                <w:b w:val="1"/>
              </w:rPr>
            </w:pPr>
            <w:r w:rsidDel="00000000" w:rsidR="00000000" w:rsidRPr="00000000">
              <w:rPr>
                <w:b w:val="1"/>
                <w:rtl w:val="0"/>
              </w:rPr>
              <w:t xml:space="preserve"> Periodo Académico:  PRIMERO</w:t>
            </w:r>
          </w:p>
        </w:tc>
      </w:tr>
      <w:tr>
        <w:trPr>
          <w:cantSplit w:val="0"/>
          <w:trHeight w:val="250" w:hRule="atLeast"/>
          <w:tblHeader w:val="0"/>
        </w:trPr>
        <w:tc>
          <w:tcPr>
            <w:gridSpan w:val="4"/>
            <w:shd w:fill="9cc3e5" w:val="clear"/>
          </w:tcPr>
          <w:p w:rsidR="00000000" w:rsidDel="00000000" w:rsidP="00000000" w:rsidRDefault="00000000" w:rsidRPr="00000000" w14:paraId="0000000E">
            <w:pPr>
              <w:rPr>
                <w:b w:val="1"/>
              </w:rPr>
            </w:pPr>
            <w:r w:rsidDel="00000000" w:rsidR="00000000" w:rsidRPr="00000000">
              <w:rPr>
                <w:b w:val="1"/>
                <w:rtl w:val="0"/>
              </w:rPr>
              <w:t xml:space="preserve">Eje temático:   1- Las plantas y sus partes    2-Los animales y sus clases.                                </w:t>
            </w:r>
          </w:p>
        </w:tc>
      </w:tr>
      <w:tr>
        <w:trPr>
          <w:cantSplit w:val="0"/>
          <w:trHeight w:val="288" w:hRule="atLeast"/>
          <w:tblHeader w:val="0"/>
        </w:trPr>
        <w:tc>
          <w:tcPr>
            <w:gridSpan w:val="4"/>
            <w:shd w:fill="9cc3e5" w:val="clear"/>
          </w:tcPr>
          <w:p w:rsidR="00000000" w:rsidDel="00000000" w:rsidP="00000000" w:rsidRDefault="00000000" w:rsidRPr="00000000" w14:paraId="00000012">
            <w:pPr>
              <w:rPr>
                <w:b w:val="1"/>
              </w:rPr>
            </w:pPr>
            <w:r w:rsidDel="00000000" w:rsidR="00000000" w:rsidRPr="00000000">
              <w:rPr>
                <w:b w:val="1"/>
                <w:rtl w:val="0"/>
              </w:rPr>
              <w:t xml:space="preserve">Tiempo de Ejecución:</w:t>
            </w:r>
          </w:p>
        </w:tc>
      </w:tr>
    </w:tbl>
    <w:p w:rsidR="00000000" w:rsidDel="00000000" w:rsidP="00000000" w:rsidRDefault="00000000" w:rsidRPr="00000000" w14:paraId="00000016">
      <w:pPr>
        <w:rPr>
          <w:rFonts w:ascii="Arial Black" w:cs="Arial Black" w:eastAsia="Arial Black" w:hAnsi="Arial Black"/>
        </w:rPr>
      </w:pPr>
      <w:r w:rsidDel="00000000" w:rsidR="00000000" w:rsidRPr="00000000">
        <w:rPr>
          <w:rFonts w:ascii="Arial Black" w:cs="Arial Black" w:eastAsia="Arial Black" w:hAnsi="Arial Black"/>
          <w:rtl w:val="0"/>
        </w:rPr>
        <w:t xml:space="preserve">Identificación</w:t>
      </w:r>
    </w:p>
    <w:p w:rsidR="00000000" w:rsidDel="00000000" w:rsidP="00000000" w:rsidRDefault="00000000" w:rsidRPr="00000000" w14:paraId="00000017">
      <w:pPr>
        <w:spacing w:after="0" w:lineRule="auto"/>
        <w:rPr>
          <w:rFonts w:ascii="Arial Black" w:cs="Arial Black" w:eastAsia="Arial Black" w:hAnsi="Arial Black"/>
        </w:rPr>
      </w:pPr>
      <w:r w:rsidDel="00000000" w:rsidR="00000000" w:rsidRPr="00000000">
        <w:rPr>
          <w:rFonts w:ascii="Arial Black" w:cs="Arial Black" w:eastAsia="Arial Black" w:hAnsi="Arial Black"/>
          <w:rtl w:val="0"/>
        </w:rPr>
        <w:t xml:space="preserve">Aprendizajes </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1"/>
        <w:tblGridChange w:id="0">
          <w:tblGrid>
            <w:gridCol w:w="9351"/>
          </w:tblGrid>
        </w:tblGridChange>
      </w:tblGrid>
      <w:tr>
        <w:trPr>
          <w:cantSplit w:val="0"/>
          <w:trHeight w:val="240" w:hRule="atLeast"/>
          <w:tblHeader w:val="0"/>
        </w:trPr>
        <w:tc>
          <w:tcPr>
            <w:shd w:fill="9cc3e5" w:val="clear"/>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Objetivos de aprendizajes</w:t>
            </w:r>
          </w:p>
        </w:tc>
      </w:tr>
      <w:tr>
        <w:trPr>
          <w:cantSplit w:val="0"/>
          <w:trHeight w:val="1078" w:hRule="atLeast"/>
          <w:tblHeader w:val="0"/>
        </w:trPr>
        <w:tc>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Identificar  claramente los seres vivos y su relación con el ecosistema.</w:t>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 Realizar clasificación de plantas y animales de su entorno estableciendo semejanzas y diferencias entre ellos. </w:t>
            </w:r>
          </w:p>
        </w:tc>
      </w:tr>
      <w:tr>
        <w:trPr>
          <w:cantSplit w:val="0"/>
          <w:trHeight w:val="225" w:hRule="atLeast"/>
          <w:tblHeader w:val="0"/>
        </w:trPr>
        <w:tc>
          <w:tcPr>
            <w:shd w:fill="9cc3e5" w:val="clear"/>
          </w:tcPr>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b w:val="1"/>
                <w:color w:val="000000"/>
                <w:sz w:val="20"/>
                <w:szCs w:val="20"/>
                <w:rtl w:val="0"/>
              </w:rPr>
              <w:t xml:space="preserve">Referentes curriculares (EBC, DBA, Matriz de Referencia, Mallas de Aprendizaje)</w:t>
            </w: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 IDENTIFICO COMO UN SER VIVO QUE COMPARTE ALGUNAS CARACTERÍSTICAS CON OTROS SERES VIVOS Y QUE SE RELACIONA CON ELLOS EN UN ENTORNO EN EL QUE TODOS NOS DESARROLLAMOS.  </w:t>
            </w:r>
            <w:r w:rsidDel="00000000" w:rsidR="00000000" w:rsidRPr="00000000">
              <w:rPr>
                <w:rFonts w:ascii="Arial" w:cs="Arial" w:eastAsia="Arial" w:hAnsi="Arial"/>
                <w:b w:val="1"/>
                <w:color w:val="000000"/>
                <w:sz w:val="20"/>
                <w:szCs w:val="20"/>
                <w:rtl w:val="0"/>
              </w:rPr>
              <w:t xml:space="preserve">ENTORNO VIVO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D">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DBA 3 Comprende la relación entre las características físicas de plantas y animales con los ambientes en donde viven, teniendo en cuenta sus necesidades básicas (luz, agua, aire, suelo, nutrientes, desplazamiento y protección). </w:t>
            </w:r>
            <w:r w:rsidDel="00000000" w:rsidR="00000000" w:rsidRPr="00000000">
              <w:rPr>
                <w:rtl w:val="0"/>
              </w:rPr>
            </w:r>
          </w:p>
        </w:tc>
      </w:tr>
      <w:tr>
        <w:trPr>
          <w:cantSplit w:val="0"/>
          <w:trHeight w:val="270" w:hRule="atLeast"/>
          <w:tblHeader w:val="0"/>
        </w:trPr>
        <w:tc>
          <w:tcPr>
            <w:shd w:fill="9cc3e5" w:val="clear"/>
          </w:tcPr>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Evidencias de Aprendizajes / Desempeños Esperados </w:t>
            </w:r>
          </w:p>
        </w:tc>
      </w:tr>
      <w:tr>
        <w:trPr>
          <w:cantSplit w:val="0"/>
          <w:trHeight w:val="1155"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 relaciones entre las características de los seres vivos y el ambiente donde habitan.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y clasifica plantas y animales de su entorno, según su tipo de desplazamiento, dieta y protección.</w:t>
            </w:r>
          </w:p>
        </w:tc>
      </w:tr>
      <w:tr>
        <w:trPr>
          <w:cantSplit w:val="0"/>
          <w:trHeight w:val="316" w:hRule="atLeast"/>
          <w:tblHeader w:val="0"/>
        </w:trPr>
        <w:tc>
          <w:tcPr>
            <w:shd w:fill="9cc3e5" w:val="clear"/>
          </w:tcPr>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rPr>
                <w:rFonts w:ascii="Arial Black" w:cs="Arial Black" w:eastAsia="Arial Black" w:hAnsi="Arial Black"/>
                <w:b w:val="1"/>
                <w:color w:val="000000"/>
                <w:sz w:val="20"/>
                <w:szCs w:val="20"/>
              </w:rPr>
            </w:pPr>
            <w:r w:rsidDel="00000000" w:rsidR="00000000" w:rsidRPr="00000000">
              <w:rPr>
                <w:rFonts w:ascii="Arial Black" w:cs="Arial Black" w:eastAsia="Arial Black" w:hAnsi="Arial Black"/>
                <w:b w:val="1"/>
                <w:color w:val="000000"/>
                <w:sz w:val="20"/>
                <w:szCs w:val="20"/>
                <w:rtl w:val="0"/>
              </w:rPr>
              <w:t xml:space="preserve">Recursos y materiales </w:t>
            </w:r>
          </w:p>
        </w:tc>
      </w:tr>
      <w:tr>
        <w:trPr>
          <w:cantSplit w:val="0"/>
          <w:trHeight w:val="423" w:hRule="atLeast"/>
          <w:tblHeader w:val="0"/>
        </w:trPr>
        <w:tc>
          <w:tcPr/>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-Fotocopias   -Recortes   -dibujos   -pegante   -Colores  - Materiales del medio   -Marcadores    -Tablero</w:t>
            </w:r>
          </w:p>
        </w:tc>
      </w:tr>
    </w:tbl>
    <w:p w:rsidR="00000000" w:rsidDel="00000000" w:rsidP="00000000" w:rsidRDefault="00000000" w:rsidRPr="00000000" w14:paraId="00000023">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4">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5">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6">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7">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8">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9">
      <w:pPr>
        <w:spacing w:after="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2A">
      <w:pPr>
        <w:spacing w:after="0" w:lineRule="auto"/>
        <w:rPr>
          <w:rFonts w:ascii="Arial Black" w:cs="Arial Black" w:eastAsia="Arial Black" w:hAnsi="Arial Black"/>
        </w:rPr>
      </w:pPr>
      <w:r w:rsidDel="00000000" w:rsidR="00000000" w:rsidRPr="00000000">
        <w:rPr>
          <w:rFonts w:ascii="Arial Black" w:cs="Arial Black" w:eastAsia="Arial Black" w:hAnsi="Arial Black"/>
          <w:rtl w:val="0"/>
        </w:rPr>
        <w:t xml:space="preserve">Momentos de la clase</w:t>
      </w:r>
    </w:p>
    <w:p w:rsidR="00000000" w:rsidDel="00000000" w:rsidP="00000000" w:rsidRDefault="00000000" w:rsidRPr="00000000" w14:paraId="0000002B">
      <w:pPr>
        <w:spacing w:after="0" w:lineRule="auto"/>
        <w:rPr>
          <w:rFonts w:ascii="Arial Black" w:cs="Arial Black" w:eastAsia="Arial Black" w:hAnsi="Arial Black"/>
        </w:rPr>
      </w:pPr>
      <w:r w:rsidDel="00000000" w:rsidR="00000000" w:rsidRPr="00000000">
        <w:rPr>
          <w:rtl w:val="0"/>
        </w:rPr>
      </w:r>
    </w:p>
    <w:tbl>
      <w:tblPr>
        <w:tblStyle w:val="Table3"/>
        <w:tblW w:w="94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2"/>
        <w:tblGridChange w:id="0">
          <w:tblGrid>
            <w:gridCol w:w="9412"/>
          </w:tblGrid>
        </w:tblGridChange>
      </w:tblGrid>
      <w:tr>
        <w:trPr>
          <w:cantSplit w:val="0"/>
          <w:trHeight w:val="271" w:hRule="atLeast"/>
          <w:tblHeader w:val="0"/>
        </w:trPr>
        <w:tc>
          <w:tcPr>
            <w:shd w:fill="9cc3e5" w:val="clear"/>
          </w:tcPr>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b w:val="1"/>
                <w:color w:val="000000"/>
                <w:sz w:val="20"/>
                <w:szCs w:val="20"/>
              </w:rPr>
            </w:pPr>
            <w:r w:rsidDel="00000000" w:rsidR="00000000" w:rsidRPr="00000000">
              <w:rPr>
                <w:rFonts w:ascii="Arial Black" w:cs="Arial Black" w:eastAsia="Arial Black" w:hAnsi="Arial Black"/>
                <w:b w:val="1"/>
                <w:color w:val="000000"/>
                <w:sz w:val="20"/>
                <w:szCs w:val="20"/>
                <w:rtl w:val="0"/>
              </w:rPr>
              <w:t xml:space="preserve">Inicio /exploración de saberes previos</w:t>
            </w:r>
          </w:p>
        </w:tc>
      </w:tr>
      <w:tr>
        <w:trPr>
          <w:cantSplit w:val="0"/>
          <w:trHeight w:val="285" w:hRule="atLeast"/>
          <w:tblHeader w:val="0"/>
        </w:trPr>
        <w:tc>
          <w:tcPr/>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Proponemos a los estudiantes un paseo imaginario y motivamos a que nos cuenten que esperan encontrar en el lugar que están soñando, resaltamos la importancia que tiene cada respuesta pues se pretende ilustrar que el mundo como lo hemos soñado, está compuesto por diversos elementos y que cada uno de ellos contribuye con su existencia a proporcionar algo de si para hacer parte de este universo y que son necesarios para que exista este mundo tal y como lo conocemos.</w:t>
            </w:r>
          </w:p>
          <w:p w:rsidR="00000000" w:rsidDel="00000000" w:rsidP="00000000" w:rsidRDefault="00000000" w:rsidRPr="00000000" w14:paraId="0000002F">
            <w:pPr>
              <w:rPr>
                <w:rFonts w:ascii="Arial Black" w:cs="Arial Black" w:eastAsia="Arial Black" w:hAnsi="Arial Black"/>
              </w:rPr>
            </w:pPr>
            <w:r w:rsidDel="00000000" w:rsidR="00000000" w:rsidRPr="00000000">
              <w:rPr>
                <w:rFonts w:ascii="Arial Black" w:cs="Arial Black" w:eastAsia="Arial Black" w:hAnsi="Arial Black"/>
                <w:rtl w:val="0"/>
              </w:rPr>
              <w:t xml:space="preserve">15 minutos</w:t>
            </w:r>
          </w:p>
        </w:tc>
      </w:tr>
      <w:tr>
        <w:trPr>
          <w:cantSplit w:val="0"/>
          <w:trHeight w:val="271" w:hRule="atLeast"/>
          <w:tblHeader w:val="0"/>
        </w:trPr>
        <w:tc>
          <w:tcPr>
            <w:shd w:fill="9cc3e5" w:val="clear"/>
          </w:tcPr>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Contenido / Estructuración </w:t>
            </w:r>
          </w:p>
        </w:tc>
      </w:tr>
      <w:tr>
        <w:trPr>
          <w:cantSplit w:val="0"/>
          <w:trHeight w:val="271" w:hRule="atLeast"/>
          <w:tblHeader w:val="0"/>
        </w:trPr>
        <w:tc>
          <w:tcPr/>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A partir de la actividad previa se establece que existen seres en el mundo, que hay diversidad en ellos, que es necesario conocer un poco más de sus características y aprender que aporta cada uno para que este mundo siga funcionando para bien de todos los que vivimos aquí. Se reparte material visual. Se motiva a estudiantes a identificar algunas características de modo general que tienen los seres que habitan nuestro planeta.</w:t>
            </w:r>
          </w:p>
          <w:p w:rsidR="00000000" w:rsidDel="00000000" w:rsidP="00000000" w:rsidRDefault="00000000" w:rsidRPr="00000000" w14:paraId="00000033">
            <w:pPr>
              <w:rPr>
                <w:rFonts w:ascii="Arial Black" w:cs="Arial Black" w:eastAsia="Arial Black" w:hAnsi="Arial Black"/>
              </w:rPr>
            </w:pPr>
            <w:r w:rsidDel="00000000" w:rsidR="00000000" w:rsidRPr="00000000">
              <w:rPr>
                <w:rFonts w:ascii="Arial Black" w:cs="Arial Black" w:eastAsia="Arial Black" w:hAnsi="Arial Black"/>
                <w:rtl w:val="0"/>
              </w:rPr>
              <w:t xml:space="preserve"> 30 minutos</w:t>
            </w:r>
          </w:p>
        </w:tc>
      </w:tr>
      <w:tr>
        <w:trPr>
          <w:cantSplit w:val="0"/>
          <w:trHeight w:val="271" w:hRule="atLeast"/>
          <w:tblHeader w:val="0"/>
        </w:trPr>
        <w:tc>
          <w:tcPr>
            <w:shd w:fill="9cc3e5" w:val="clear"/>
          </w:tcPr>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Práctica / Transferencia </w:t>
            </w:r>
          </w:p>
        </w:tc>
      </w:tr>
      <w:tr>
        <w:trPr>
          <w:cantSplit w:val="0"/>
          <w:trHeight w:val="271" w:hRule="atLeast"/>
          <w:tblHeader w:val="0"/>
        </w:trPr>
        <w:tc>
          <w:tcPr/>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Los seres vivos y los ecosistemas.</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Las plantas.</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Estudio de las partes de una planta.</w:t>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Partes de la planta II (Flor y fruto).</w:t>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Realizar Trabajos para conformar un álbum.</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Los Animales.</w:t>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Clasificación de los animales.</w:t>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MAR 2023 Ovíparos y Vivíparos.</w:t>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ABR 2023  Incluir clasificación de animales en el álbum.</w:t>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ABR 2023 Vertebrados e Invertebrados.</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ABR 2023 Evaluación General.</w:t>
            </w:r>
          </w:p>
          <w:p w:rsidR="00000000" w:rsidDel="00000000" w:rsidP="00000000" w:rsidRDefault="00000000" w:rsidRPr="00000000" w14:paraId="00000041">
            <w:pPr>
              <w:rPr>
                <w:rFonts w:ascii="Arial Black" w:cs="Arial Black" w:eastAsia="Arial Black" w:hAnsi="Arial Black"/>
              </w:rPr>
            </w:pPr>
            <w:r w:rsidDel="00000000" w:rsidR="00000000" w:rsidRPr="00000000">
              <w:rPr>
                <w:rFonts w:ascii="Arial Black" w:cs="Arial Black" w:eastAsia="Arial Black" w:hAnsi="Arial Black"/>
                <w:rtl w:val="0"/>
              </w:rPr>
              <w:t xml:space="preserve">45 minutos cada Actividad.</w:t>
            </w:r>
          </w:p>
          <w:p w:rsidR="00000000" w:rsidDel="00000000" w:rsidP="00000000" w:rsidRDefault="00000000" w:rsidRPr="00000000" w14:paraId="00000042">
            <w:pPr>
              <w:rPr>
                <w:rFonts w:ascii="Arial Black" w:cs="Arial Black" w:eastAsia="Arial Black" w:hAnsi="Arial Black"/>
              </w:rPr>
            </w:pPr>
            <w:bookmarkStart w:colFirst="0" w:colLast="0" w:name="_gjdgxs" w:id="0"/>
            <w:bookmarkEnd w:id="0"/>
            <w:r w:rsidDel="00000000" w:rsidR="00000000" w:rsidRPr="00000000">
              <w:rPr>
                <w:rtl w:val="0"/>
              </w:rPr>
            </w:r>
          </w:p>
        </w:tc>
      </w:tr>
      <w:tr>
        <w:trPr>
          <w:cantSplit w:val="0"/>
          <w:trHeight w:val="271" w:hRule="atLeast"/>
          <w:tblHeader w:val="0"/>
        </w:trPr>
        <w:tc>
          <w:tcPr>
            <w:tcBorders>
              <w:bottom w:color="000000" w:space="0" w:sz="4" w:val="single"/>
            </w:tcBorders>
            <w:shd w:fill="9cc3e5" w:val="clear"/>
          </w:tcPr>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rFonts w:ascii="Arial Black" w:cs="Arial Black" w:eastAsia="Arial Black" w:hAnsi="Arial Black"/>
                <w:b w:val="1"/>
                <w:color w:val="000000"/>
                <w:sz w:val="20"/>
                <w:szCs w:val="20"/>
              </w:rPr>
            </w:pPr>
            <w:r w:rsidDel="00000000" w:rsidR="00000000" w:rsidRPr="00000000">
              <w:rPr>
                <w:rFonts w:ascii="Arial Black" w:cs="Arial Black" w:eastAsia="Arial Black" w:hAnsi="Arial Black"/>
                <w:b w:val="1"/>
                <w:color w:val="000000"/>
                <w:sz w:val="20"/>
                <w:szCs w:val="20"/>
                <w:rtl w:val="0"/>
              </w:rPr>
              <w:t xml:space="preserve">Descripción de la Evaluación y Valoración / cierre</w:t>
            </w:r>
          </w:p>
        </w:tc>
      </w:tr>
      <w:tr>
        <w:trPr>
          <w:cantSplit w:val="0"/>
          <w:trHeight w:val="271" w:hRule="atLeast"/>
          <w:tblHeader w:val="0"/>
        </w:trPr>
        <w:tc>
          <w:tcPr>
            <w:tcBorders>
              <w:bottom w:color="000000" w:space="0" w:sz="4" w:val="single"/>
            </w:tcBorders>
          </w:tcPr>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La evaluación corresponde a verificar el cumplimiento de la entrega de un álbum hecho con materiales del medio que incluye los elementos que dan cuenta de los temas estudiados. La valoración corresponde a seis (6)  puntos.  Dos (2) puntos adicionales por Evaluación y dos (2) más por Asistencia. Se tomará una nota por el periodo.</w:t>
            </w:r>
          </w:p>
          <w:p w:rsidR="00000000" w:rsidDel="00000000" w:rsidP="00000000" w:rsidRDefault="00000000" w:rsidRPr="00000000" w14:paraId="00000046">
            <w:pPr>
              <w:rPr>
                <w:rFonts w:ascii="Arial Black" w:cs="Arial Black" w:eastAsia="Arial Black" w:hAnsi="Arial Black"/>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_____________________________</w:t>
      </w:r>
    </w:p>
    <w:p w:rsidR="00000000" w:rsidDel="00000000" w:rsidP="00000000" w:rsidRDefault="00000000" w:rsidRPr="00000000" w14:paraId="00000049">
      <w:pPr>
        <w:rPr/>
      </w:pPr>
      <w:r w:rsidDel="00000000" w:rsidR="00000000" w:rsidRPr="00000000">
        <w:rPr>
          <w:rtl w:val="0"/>
        </w:rPr>
        <w:t xml:space="preserve">Manuel Francisco García </w:t>
      </w:r>
    </w:p>
    <w:p w:rsidR="00000000" w:rsidDel="00000000" w:rsidP="00000000" w:rsidRDefault="00000000" w:rsidRPr="00000000" w14:paraId="0000004A">
      <w:pPr>
        <w:rPr/>
      </w:pPr>
      <w:r w:rsidDel="00000000" w:rsidR="00000000" w:rsidRPr="00000000">
        <w:rPr>
          <w:rtl w:val="0"/>
        </w:rPr>
        <w:t xml:space="preserve">DOCENTE PRIMARIA GRADO 3 SEDE CICUQUITO </w:t>
      </w:r>
    </w:p>
    <w:p w:rsidR="00000000" w:rsidDel="00000000" w:rsidP="00000000" w:rsidRDefault="00000000" w:rsidRPr="00000000" w14:paraId="0000004B">
      <w:pPr>
        <w:rPr/>
      </w:pPr>
      <w:r w:rsidDel="00000000" w:rsidR="00000000" w:rsidRPr="00000000">
        <w:rPr>
          <w:rtl w:val="0"/>
        </w:rPr>
        <w:t xml:space="preserve">IEATANSM – CICUCO 2023</w:t>
      </w:r>
    </w:p>
    <w:p w:rsidR="00000000" w:rsidDel="00000000" w:rsidP="00000000" w:rsidRDefault="00000000" w:rsidRPr="00000000" w14:paraId="0000004C">
      <w:pP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D">
      <w:pP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E">
      <w:pPr>
        <w:jc w:val="center"/>
        <w:rPr>
          <w:rFonts w:ascii="Arial Black" w:cs="Arial Black" w:eastAsia="Arial Black" w:hAnsi="Arial Black"/>
          <w:sz w:val="28"/>
          <w:szCs w:val="28"/>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Black"/>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